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4" w:rsidRPr="00C23A2F" w:rsidRDefault="00C46630" w:rsidP="00B1126C">
      <w:pPr>
        <w:pBdr>
          <w:top w:val="thickThinMediumGap" w:sz="24" w:space="1" w:color="auto"/>
          <w:bottom w:val="thickThinMediumGap" w:sz="24" w:space="1" w:color="auto"/>
        </w:pBdr>
        <w:jc w:val="center"/>
        <w:rPr>
          <w:b/>
          <w:bCs/>
          <w:sz w:val="22"/>
        </w:rPr>
      </w:pPr>
      <w:r w:rsidRPr="00C23A2F">
        <w:rPr>
          <w:b/>
          <w:bCs/>
          <w:sz w:val="22"/>
        </w:rPr>
        <w:t>NCLC 101: Narratives of Identity</w:t>
      </w:r>
    </w:p>
    <w:p w:rsidR="00B1126C" w:rsidRPr="00C23A2F" w:rsidRDefault="00B1126C" w:rsidP="00B1126C">
      <w:pPr>
        <w:pBdr>
          <w:top w:val="thickThinMediumGap" w:sz="24" w:space="1" w:color="auto"/>
          <w:bottom w:val="thickThinMediumGap" w:sz="24" w:space="1" w:color="auto"/>
        </w:pBdr>
        <w:jc w:val="center"/>
        <w:rPr>
          <w:bCs/>
          <w:sz w:val="22"/>
        </w:rPr>
      </w:pPr>
      <w:r w:rsidRPr="00C23A2F">
        <w:rPr>
          <w:b/>
        </w:rPr>
        <w:t>Digital Story</w:t>
      </w:r>
    </w:p>
    <w:p w:rsidR="00B1126C" w:rsidRDefault="00B1126C" w:rsidP="00B1126C">
      <w:pPr>
        <w:pBdr>
          <w:top w:val="thickThinMediumGap" w:sz="24" w:space="1" w:color="auto"/>
          <w:bottom w:val="thickThinMediumGap" w:sz="24" w:space="1" w:color="auto"/>
        </w:pBdr>
        <w:jc w:val="center"/>
        <w:rPr>
          <w:bCs/>
          <w:sz w:val="22"/>
        </w:rPr>
      </w:pPr>
      <w:r>
        <w:rPr>
          <w:bCs/>
          <w:sz w:val="22"/>
        </w:rPr>
        <w:t>Seminar Preparation:  9/</w:t>
      </w:r>
      <w:r w:rsidR="00331004">
        <w:rPr>
          <w:bCs/>
          <w:sz w:val="22"/>
        </w:rPr>
        <w:t>12</w:t>
      </w:r>
      <w:r>
        <w:rPr>
          <w:bCs/>
          <w:sz w:val="22"/>
        </w:rPr>
        <w:t>/1</w:t>
      </w:r>
      <w:r w:rsidR="00331004">
        <w:rPr>
          <w:bCs/>
          <w:sz w:val="22"/>
        </w:rPr>
        <w:t>1</w:t>
      </w:r>
      <w:r>
        <w:rPr>
          <w:bCs/>
          <w:sz w:val="22"/>
        </w:rPr>
        <w:t xml:space="preserve"> and 9/1</w:t>
      </w:r>
      <w:r w:rsidR="00331004">
        <w:rPr>
          <w:bCs/>
          <w:sz w:val="22"/>
        </w:rPr>
        <w:t>4</w:t>
      </w:r>
      <w:r>
        <w:rPr>
          <w:bCs/>
          <w:sz w:val="22"/>
        </w:rPr>
        <w:t>/1</w:t>
      </w:r>
      <w:r w:rsidR="00331004">
        <w:rPr>
          <w:bCs/>
          <w:sz w:val="22"/>
        </w:rPr>
        <w:t>1</w:t>
      </w:r>
    </w:p>
    <w:p w:rsidR="00B1126C" w:rsidRPr="00C23A2F" w:rsidRDefault="00B1126C" w:rsidP="00B1126C">
      <w:pPr>
        <w:pBdr>
          <w:top w:val="thickThinMediumGap" w:sz="24" w:space="1" w:color="auto"/>
          <w:bottom w:val="thickThinMediumGap" w:sz="24" w:space="1" w:color="auto"/>
        </w:pBdr>
        <w:jc w:val="center"/>
        <w:rPr>
          <w:bCs/>
          <w:sz w:val="22"/>
        </w:rPr>
      </w:pPr>
      <w:r>
        <w:rPr>
          <w:bCs/>
          <w:sz w:val="22"/>
        </w:rPr>
        <w:t xml:space="preserve">Digital Story </w:t>
      </w:r>
      <w:r w:rsidRPr="00C23A2F">
        <w:rPr>
          <w:bCs/>
          <w:sz w:val="22"/>
        </w:rPr>
        <w:t>Due</w:t>
      </w:r>
      <w:r>
        <w:rPr>
          <w:bCs/>
          <w:sz w:val="22"/>
        </w:rPr>
        <w:t xml:space="preserve">: </w:t>
      </w:r>
      <w:r w:rsidRPr="00C23A2F">
        <w:rPr>
          <w:bCs/>
          <w:sz w:val="22"/>
        </w:rPr>
        <w:t xml:space="preserve"> </w:t>
      </w:r>
      <w:r>
        <w:rPr>
          <w:bCs/>
          <w:sz w:val="22"/>
        </w:rPr>
        <w:t>9/2</w:t>
      </w:r>
      <w:r w:rsidR="00331004">
        <w:rPr>
          <w:bCs/>
          <w:sz w:val="22"/>
        </w:rPr>
        <w:t>2</w:t>
      </w:r>
      <w:r>
        <w:rPr>
          <w:bCs/>
          <w:sz w:val="22"/>
        </w:rPr>
        <w:t>/1</w:t>
      </w:r>
      <w:r w:rsidR="00331004">
        <w:rPr>
          <w:bCs/>
          <w:sz w:val="22"/>
        </w:rPr>
        <w:t>1</w:t>
      </w:r>
      <w:r>
        <w:rPr>
          <w:bCs/>
          <w:sz w:val="22"/>
        </w:rPr>
        <w:t xml:space="preserve"> (1</w:t>
      </w:r>
      <w:r w:rsidRPr="00C23A2F">
        <w:rPr>
          <w:bCs/>
          <w:sz w:val="22"/>
        </w:rPr>
        <w:t>5 points</w:t>
      </w:r>
      <w:r>
        <w:rPr>
          <w:bCs/>
          <w:sz w:val="22"/>
        </w:rPr>
        <w:t>)</w:t>
      </w:r>
    </w:p>
    <w:p w:rsidR="00B1126C" w:rsidRPr="00C23A2F" w:rsidRDefault="00B1126C"/>
    <w:p w:rsidR="00B1126C" w:rsidRPr="00C23A2F" w:rsidRDefault="00331004">
      <w:r>
        <w:t>You will compose a digital narrative</w:t>
      </w:r>
      <w:r w:rsidR="00B1126C">
        <w:t xml:space="preserve">. </w:t>
      </w:r>
      <w:r>
        <w:t>First you will c</w:t>
      </w:r>
      <w:r w:rsidR="00B1126C" w:rsidRPr="00C23A2F">
        <w:t xml:space="preserve">hoose </w:t>
      </w:r>
      <w:r w:rsidR="00B1126C">
        <w:t>a narrative form</w:t>
      </w:r>
      <w:r w:rsidR="00B1126C" w:rsidRPr="00C23A2F">
        <w:t xml:space="preserve"> that </w:t>
      </w:r>
      <w:r>
        <w:t>incorporates</w:t>
      </w:r>
      <w:r w:rsidR="00B1126C" w:rsidRPr="00C23A2F">
        <w:t xml:space="preserve"> the essential elements of a digital story and relates to ideas about identity explored in NCLC 101. </w:t>
      </w:r>
      <w:r>
        <w:t>Then you will develop</w:t>
      </w:r>
      <w:r w:rsidR="00B1126C">
        <w:t xml:space="preserve"> a strong narrative structure</w:t>
      </w:r>
      <w:r>
        <w:t xml:space="preserve"> that you will</w:t>
      </w:r>
      <w:r w:rsidR="00B1126C">
        <w:t xml:space="preserve"> enhance with your voice, music, and images. </w:t>
      </w:r>
      <w:r w:rsidR="00B1126C" w:rsidRPr="00C23A2F">
        <w:t>As you integrate images and audio files into your digital s</w:t>
      </w:r>
      <w:r>
        <w:t>tory, you will experience first</w:t>
      </w:r>
      <w:r w:rsidR="00B1126C" w:rsidRPr="00C23A2F">
        <w:t>hand the challenges of</w:t>
      </w:r>
      <w:r w:rsidR="00B1126C">
        <w:t xml:space="preserve"> managing intellectual property. A</w:t>
      </w:r>
      <w:r w:rsidR="00B1126C" w:rsidRPr="00C23A2F">
        <w:t>s you decide how widely to share your work, you will consider how to manage your privacy</w:t>
      </w:r>
      <w:r w:rsidR="00B1126C">
        <w:t xml:space="preserve"> and public persona. By sharing </w:t>
      </w:r>
      <w:r w:rsidR="00B1126C" w:rsidRPr="00C23A2F">
        <w:t>digital stories</w:t>
      </w:r>
      <w:r w:rsidR="00B1126C">
        <w:t>, we</w:t>
      </w:r>
      <w:r w:rsidR="00B1126C" w:rsidRPr="00C23A2F">
        <w:t xml:space="preserve"> learn how our experiences con</w:t>
      </w:r>
      <w:r w:rsidR="00B1126C">
        <w:t>nect with and are different</w:t>
      </w:r>
      <w:r w:rsidR="00B1126C" w:rsidRPr="00C23A2F">
        <w:t xml:space="preserve"> from </w:t>
      </w:r>
      <w:r w:rsidR="00B1126C">
        <w:t>other members of</w:t>
      </w:r>
      <w:r w:rsidR="00B1126C" w:rsidRPr="00C23A2F">
        <w:t xml:space="preserve"> </w:t>
      </w:r>
      <w:r w:rsidR="00B1126C">
        <w:t xml:space="preserve">our </w:t>
      </w:r>
      <w:r w:rsidR="00B1126C" w:rsidRPr="00C23A2F">
        <w:t xml:space="preserve">learning </w:t>
      </w:r>
      <w:r w:rsidR="00B1126C">
        <w:t>community,</w:t>
      </w:r>
      <w:r w:rsidR="00B1126C" w:rsidRPr="00C23A2F">
        <w:t xml:space="preserve"> yielding additional insights about identity. </w:t>
      </w:r>
    </w:p>
    <w:p w:rsidR="00B1126C" w:rsidRPr="00C23A2F" w:rsidRDefault="00B1126C"/>
    <w:p w:rsidR="00B1126C" w:rsidRPr="00063020" w:rsidRDefault="00B1126C">
      <w:pPr>
        <w:rPr>
          <w:b/>
        </w:rPr>
      </w:pPr>
      <w:r w:rsidRPr="00063020">
        <w:rPr>
          <w:b/>
        </w:rPr>
        <w:t>Essential Elements of a Digital Story:</w:t>
      </w:r>
    </w:p>
    <w:p w:rsidR="00B1126C" w:rsidRDefault="00331004">
      <w:r>
        <w:t>Digital story</w:t>
      </w:r>
      <w:r w:rsidR="00B1126C">
        <w:t xml:space="preserve">telling is an art, at the heart of which is </w:t>
      </w:r>
      <w:r>
        <w:t>developing</w:t>
      </w:r>
      <w:r w:rsidR="00B1126C">
        <w:t xml:space="preserve"> a narrative </w:t>
      </w:r>
      <w:r>
        <w:t xml:space="preserve">and </w:t>
      </w:r>
      <w:r w:rsidR="00B1126C">
        <w:t xml:space="preserve">using technology to enrich the story. </w:t>
      </w:r>
      <w:r w:rsidR="00B1126C" w:rsidRPr="00C23A2F">
        <w:t>A digital story</w:t>
      </w:r>
      <w:r w:rsidR="00B1126C">
        <w:t xml:space="preserve"> can take many forms</w:t>
      </w:r>
      <w:r>
        <w:t xml:space="preserve">; however, </w:t>
      </w:r>
      <w:r w:rsidR="00B1126C">
        <w:t xml:space="preserve">for the purpose of this assignment, </w:t>
      </w:r>
      <w:r>
        <w:t xml:space="preserve">our </w:t>
      </w:r>
      <w:r w:rsidR="00B1126C">
        <w:t xml:space="preserve">digital </w:t>
      </w:r>
      <w:r>
        <w:t xml:space="preserve">stories will take the form of </w:t>
      </w:r>
      <w:r w:rsidR="00B1126C" w:rsidRPr="00C23A2F">
        <w:t>digital video</w:t>
      </w:r>
      <w:r>
        <w:t>s</w:t>
      </w:r>
      <w:r w:rsidR="00B1126C" w:rsidRPr="00C23A2F">
        <w:t xml:space="preserve"> composed of a sequence of images</w:t>
      </w:r>
      <w:r w:rsidR="00B1126C">
        <w:t>/photographs (</w:t>
      </w:r>
      <w:r w:rsidR="00B1126C" w:rsidRPr="00C23A2F">
        <w:t>or brief video clips</w:t>
      </w:r>
      <w:r w:rsidR="00B1126C">
        <w:t>)</w:t>
      </w:r>
      <w:r w:rsidR="00B1126C" w:rsidRPr="00C23A2F">
        <w:t>, recorded narration, and a musical soundtrack</w:t>
      </w:r>
      <w:r w:rsidR="00B1126C">
        <w:t xml:space="preserve"> or sound effects</w:t>
      </w:r>
      <w:r w:rsidR="00B1126C" w:rsidRPr="00C23A2F">
        <w:t>.</w:t>
      </w:r>
      <w:r w:rsidR="00B1126C">
        <w:t xml:space="preserve"> </w:t>
      </w:r>
    </w:p>
    <w:p w:rsidR="00B1126C" w:rsidRDefault="00B1126C"/>
    <w:p w:rsidR="00B1126C" w:rsidRDefault="00331004">
      <w:proofErr w:type="gramStart"/>
      <w:r>
        <w:rPr>
          <w:u w:val="single"/>
        </w:rPr>
        <w:t>Important Tools</w:t>
      </w:r>
      <w:r w:rsidR="00B1126C" w:rsidRPr="00C46630">
        <w:t>.</w:t>
      </w:r>
      <w:proofErr w:type="gramEnd"/>
      <w:r w:rsidR="00B1126C">
        <w:t xml:space="preserve">  </w:t>
      </w:r>
      <w:r>
        <w:t>Although it is not required reading, we strongly encourage you to read the</w:t>
      </w:r>
      <w:r w:rsidR="00B1126C">
        <w:t xml:space="preserve"> Digital Story Cookbook, </w:t>
      </w:r>
      <w:r>
        <w:t xml:space="preserve">particularly </w:t>
      </w:r>
      <w:r w:rsidR="00B1126C">
        <w:t>pages 1-35 (available</w:t>
      </w:r>
      <w:r>
        <w:t xml:space="preserve"> for free</w:t>
      </w:r>
      <w:r w:rsidR="00B1126C">
        <w:t xml:space="preserve"> at </w:t>
      </w:r>
      <w:hyperlink r:id="rId5" w:history="1">
        <w:r w:rsidR="00B1126C" w:rsidRPr="00D563F1">
          <w:rPr>
            <w:rStyle w:val="Hyperlink"/>
          </w:rPr>
          <w:t>http://www.storycenter.org/cookbook.pdf</w:t>
        </w:r>
      </w:hyperlink>
      <w:r w:rsidR="00B1126C">
        <w:t>)</w:t>
      </w:r>
      <w:r>
        <w:t>,</w:t>
      </w:r>
      <w:r w:rsidR="00B1126C">
        <w:t xml:space="preserve"> to gain a clearer sense of the types of stories you can create.  </w:t>
      </w:r>
      <w:r>
        <w:t>We also encourage you to</w:t>
      </w:r>
      <w:r w:rsidR="00B1126C">
        <w:t xml:space="preserve"> visit the Center for Digital Story Telling </w:t>
      </w:r>
      <w:r>
        <w:t>(</w:t>
      </w:r>
      <w:hyperlink r:id="rId6" w:history="1">
        <w:r w:rsidR="00B1126C" w:rsidRPr="00D563F1">
          <w:rPr>
            <w:rStyle w:val="Hyperlink"/>
          </w:rPr>
          <w:t>http://www.storycenter.org/</w:t>
        </w:r>
      </w:hyperlink>
      <w:r>
        <w:t>)</w:t>
      </w:r>
      <w:r w:rsidR="00B1126C">
        <w:t xml:space="preserve"> to </w:t>
      </w:r>
      <w:r>
        <w:t>deepen your</w:t>
      </w:r>
      <w:r w:rsidR="00B1126C">
        <w:t xml:space="preserve"> understanding of the different forms digital stories can take. Finally, spend some time following the seven steps to creating a digital story in the </w:t>
      </w:r>
      <w:r>
        <w:t>D</w:t>
      </w:r>
      <w:r w:rsidR="00B1126C">
        <w:t xml:space="preserve">igital </w:t>
      </w:r>
      <w:r>
        <w:t>S</w:t>
      </w:r>
      <w:r w:rsidR="00B1126C">
        <w:t xml:space="preserve">tory </w:t>
      </w:r>
      <w:r>
        <w:t>C</w:t>
      </w:r>
      <w:r w:rsidR="00B1126C">
        <w:t xml:space="preserve">ookbook.  You might wish to revisit the prompts on pages 26-27 as well as </w:t>
      </w:r>
      <w:r w:rsidR="00C46630">
        <w:t xml:space="preserve">your notes from </w:t>
      </w:r>
      <w:r w:rsidR="00B1126C">
        <w:t>in-class discussions about creating a digital story.</w:t>
      </w:r>
    </w:p>
    <w:p w:rsidR="00B1126C" w:rsidRDefault="00B1126C"/>
    <w:p w:rsidR="00B1126C" w:rsidRPr="00C23A2F" w:rsidRDefault="00C46630">
      <w:proofErr w:type="gramStart"/>
      <w:r>
        <w:rPr>
          <w:u w:val="single"/>
        </w:rPr>
        <w:t>Expectations</w:t>
      </w:r>
      <w:r w:rsidR="00B1126C">
        <w:t>.</w:t>
      </w:r>
      <w:proofErr w:type="gramEnd"/>
      <w:r w:rsidR="00B1126C">
        <w:t xml:space="preserve">  </w:t>
      </w:r>
      <w:r w:rsidR="00B1126C" w:rsidRPr="00C23A2F">
        <w:t xml:space="preserve">Your digital story should: </w:t>
      </w:r>
    </w:p>
    <w:p w:rsidR="00B1126C" w:rsidRDefault="00B1126C" w:rsidP="00B1126C">
      <w:pPr>
        <w:numPr>
          <w:ilvl w:val="0"/>
          <w:numId w:val="5"/>
        </w:numPr>
      </w:pPr>
      <w:r>
        <w:t xml:space="preserve">Sustain a coherent narrative </w:t>
      </w:r>
      <w:r w:rsidRPr="00C46630">
        <w:rPr>
          <w:i/>
        </w:rPr>
        <w:t>with a clear purpose</w:t>
      </w:r>
      <w:r>
        <w:t xml:space="preserve"> </w:t>
      </w:r>
      <w:r w:rsidR="00C46630">
        <w:t>and narrative arc;</w:t>
      </w:r>
    </w:p>
    <w:p w:rsidR="00B1126C" w:rsidRPr="00C23A2F" w:rsidRDefault="00B1126C" w:rsidP="00B1126C">
      <w:pPr>
        <w:numPr>
          <w:ilvl w:val="0"/>
          <w:numId w:val="5"/>
        </w:numPr>
      </w:pPr>
      <w:r>
        <w:t xml:space="preserve">Include </w:t>
      </w:r>
      <w:r w:rsidRPr="00C23A2F">
        <w:t>200 – 400 words of audio narration in your own voice</w:t>
      </w:r>
      <w:r w:rsidR="00C46630">
        <w:t>;</w:t>
      </w:r>
    </w:p>
    <w:p w:rsidR="00B1126C" w:rsidRPr="00C23A2F" w:rsidRDefault="00B1126C" w:rsidP="00B1126C">
      <w:pPr>
        <w:numPr>
          <w:ilvl w:val="0"/>
          <w:numId w:val="5"/>
        </w:numPr>
      </w:pPr>
      <w:r>
        <w:t>Integrate at</w:t>
      </w:r>
      <w:r w:rsidRPr="00C23A2F">
        <w:t xml:space="preserve"> least </w:t>
      </w:r>
      <w:r>
        <w:t>ten (10)</w:t>
      </w:r>
      <w:r w:rsidRPr="00C23A2F">
        <w:t xml:space="preserve"> sti</w:t>
      </w:r>
      <w:r>
        <w:t xml:space="preserve">ll images </w:t>
      </w:r>
      <w:r w:rsidR="00C46630">
        <w:t>and/</w:t>
      </w:r>
      <w:r>
        <w:t>or brief video clips</w:t>
      </w:r>
      <w:r w:rsidR="00C46630">
        <w:t>;</w:t>
      </w:r>
    </w:p>
    <w:p w:rsidR="00B1126C" w:rsidRPr="00C23A2F" w:rsidRDefault="00B1126C">
      <w:pPr>
        <w:numPr>
          <w:ilvl w:val="0"/>
          <w:numId w:val="5"/>
        </w:numPr>
      </w:pPr>
      <w:r>
        <w:t xml:space="preserve">Incorporate a soundtrack or sound effects that play </w:t>
      </w:r>
      <w:r w:rsidRPr="00C23A2F">
        <w:t>underneath the voice narration or between passages of narration</w:t>
      </w:r>
      <w:r w:rsidR="00C46630">
        <w:t>;</w:t>
      </w:r>
    </w:p>
    <w:p w:rsidR="00B1126C" w:rsidRPr="00C23A2F" w:rsidRDefault="00B1126C">
      <w:pPr>
        <w:numPr>
          <w:ilvl w:val="0"/>
          <w:numId w:val="5"/>
        </w:numPr>
      </w:pPr>
      <w:r>
        <w:t xml:space="preserve">Run for </w:t>
      </w:r>
      <w:r w:rsidRPr="00C23A2F">
        <w:t>approximately 3-5 minutes</w:t>
      </w:r>
      <w:r w:rsidR="00C46630">
        <w:t>; and</w:t>
      </w:r>
      <w:r w:rsidRPr="00C23A2F">
        <w:t xml:space="preserve">  </w:t>
      </w:r>
    </w:p>
    <w:p w:rsidR="00B1126C" w:rsidRDefault="00B1126C" w:rsidP="00B1126C">
      <w:pPr>
        <w:numPr>
          <w:ilvl w:val="0"/>
          <w:numId w:val="5"/>
        </w:numPr>
      </w:pPr>
      <w:r>
        <w:t xml:space="preserve">Be posted in the format </w:t>
      </w:r>
      <w:r w:rsidR="00C46630">
        <w:t xml:space="preserve">and location </w:t>
      </w:r>
      <w:r>
        <w:t>designated by your seminar instructor</w:t>
      </w:r>
      <w:r w:rsidR="00C46630">
        <w:t>, which could include your Wiki or YouTube (in a private account not visible to random Web surfers)</w:t>
      </w:r>
      <w:r>
        <w:t>.</w:t>
      </w:r>
    </w:p>
    <w:p w:rsidR="00B1126C" w:rsidRDefault="00B1126C" w:rsidP="00B1126C"/>
    <w:p w:rsidR="00C46630" w:rsidRDefault="00C46630" w:rsidP="00B1126C"/>
    <w:p w:rsidR="00C46630" w:rsidRDefault="00C46630" w:rsidP="00B1126C"/>
    <w:p w:rsidR="00C46630" w:rsidRDefault="00C46630" w:rsidP="00B1126C"/>
    <w:p w:rsidR="00C46630" w:rsidRDefault="00C46630" w:rsidP="00B1126C"/>
    <w:p w:rsidR="00C46630" w:rsidRDefault="00C46630" w:rsidP="00B1126C"/>
    <w:p w:rsidR="00C46630" w:rsidRDefault="00C46630" w:rsidP="00B1126C"/>
    <w:p w:rsidR="00B1126C" w:rsidRDefault="00B1126C" w:rsidP="00B1126C">
      <w:r>
        <w:lastRenderedPageBreak/>
        <w:t>Your digital story will be evaluated according to the following rubric:</w:t>
      </w:r>
    </w:p>
    <w:p w:rsidR="00C46630" w:rsidRDefault="00C46630" w:rsidP="00B1126C">
      <w:pPr>
        <w:jc w:val="center"/>
        <w:rPr>
          <w:b/>
        </w:rPr>
      </w:pPr>
    </w:p>
    <w:p w:rsidR="00B1126C" w:rsidRPr="00F777F5" w:rsidRDefault="00B1126C" w:rsidP="00B1126C">
      <w:pPr>
        <w:jc w:val="center"/>
        <w:rPr>
          <w:b/>
        </w:rPr>
      </w:pPr>
      <w:r w:rsidRPr="00F777F5">
        <w:rPr>
          <w:b/>
        </w:rPr>
        <w:t xml:space="preserve">Adapted from </w:t>
      </w:r>
      <w:hyperlink r:id="rId7" w:history="1">
        <w:r w:rsidRPr="00F777F5">
          <w:rPr>
            <w:rStyle w:val="Hyperlink"/>
            <w:b/>
          </w:rPr>
          <w:t>http://digitalstorytelling.coe.uh.edu/rubrics.html</w:t>
        </w:r>
      </w:hyperlink>
    </w:p>
    <w:p w:rsidR="00B1126C" w:rsidRDefault="00B1126C" w:rsidP="00B1126C"/>
    <w:p w:rsidR="00B1126C" w:rsidRDefault="00B1126C" w:rsidP="00B1126C"/>
    <w:tbl>
      <w:tblPr>
        <w:tblW w:w="5033" w:type="pct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7"/>
        <w:gridCol w:w="1902"/>
        <w:gridCol w:w="1903"/>
        <w:gridCol w:w="1903"/>
        <w:gridCol w:w="1918"/>
      </w:tblGrid>
      <w:tr w:rsidR="00B1126C">
        <w:trPr>
          <w:tblCellSpacing w:w="15" w:type="dxa"/>
          <w:jc w:val="center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pStyle w:val="Heading5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Points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pStyle w:val="Heading5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Points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pStyle w:val="Heading5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Points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pStyle w:val="Heading5"/>
              <w:outlineLvl w:val="4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Point</w:t>
            </w:r>
          </w:p>
        </w:tc>
      </w:tr>
      <w:tr w:rsidR="00B11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1. Purpose of 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Establishes a clear purpose early and maintains a clear focus. Story retains integrity without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Establishes a purpose early and maintains focus for most of the presentation. Story mostly retains integrity without music</w:t>
            </w:r>
            <w:r w:rsidR="00C46630">
              <w:rPr>
                <w:rStyle w:val="style11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There are a few lapses in focus, but the purpose is fairly clear.  Story sometimes retains integrity without music.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It is difficult to figure out the purpose of the presentation.  Story does not stand apart from music.</w:t>
            </w:r>
          </w:p>
        </w:tc>
      </w:tr>
      <w:tr w:rsidR="00B11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2. Choice of Content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Contents create a distinct atmosphere or tone that matches different parts of the story. The images may communicate symbolism and/or metaphors.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Contents create an atmosphere or tone that matches some parts of the story. The images may communicate symbolism and/or metaphors.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An attempt was made to use contents to create an atmosphere/tone but it needed more work. Image choice is logical.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Little or no attempt to use contents to create an appropriate atmosphere/tone.</w:t>
            </w:r>
          </w:p>
        </w:tc>
      </w:tr>
      <w:tr w:rsidR="00B11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3. Clarity of Voice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Voice quality</w:t>
            </w:r>
            <w:r w:rsidR="00C46630">
              <w:rPr>
                <w:rStyle w:val="style11"/>
                <w:color w:val="000000"/>
              </w:rPr>
              <w:t xml:space="preserve"> is clear, consistently audible,</w:t>
            </w:r>
            <w:r>
              <w:rPr>
                <w:rStyle w:val="style11"/>
                <w:color w:val="000000"/>
              </w:rPr>
              <w:t xml:space="preserve"> </w:t>
            </w:r>
            <w:r w:rsidR="00C46630">
              <w:rPr>
                <w:rStyle w:val="style11"/>
                <w:color w:val="000000"/>
              </w:rPr>
              <w:t>and</w:t>
            </w:r>
            <w:r>
              <w:rPr>
                <w:rStyle w:val="style11"/>
                <w:color w:val="000000"/>
              </w:rPr>
              <w:t xml:space="preserve"> well-paced throughout the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Voice quality is clear</w:t>
            </w:r>
            <w:r w:rsidR="00C46630">
              <w:rPr>
                <w:rStyle w:val="style11"/>
                <w:color w:val="000000"/>
              </w:rPr>
              <w:t xml:space="preserve"> and</w:t>
            </w:r>
            <w:r>
              <w:rPr>
                <w:rStyle w:val="style11"/>
                <w:color w:val="000000"/>
              </w:rPr>
              <w:t xml:space="preserve"> consistently audible throughout the majority of the presentation. Occasionally speaks too fast or too slowly for the story line.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Voice quality is clear and consistently audible through some of the presentation. Tries to use pacing (rhythm and voice punctuation), but pacing does not fit the story line</w:t>
            </w:r>
            <w:r w:rsidR="00C46630">
              <w:rPr>
                <w:rStyle w:val="style11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Voice quality needs more attention. No attempt to match the pace of the storytelling to the story line or the audience.</w:t>
            </w:r>
          </w:p>
        </w:tc>
      </w:tr>
      <w:tr w:rsidR="00B11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4. Meaningful Audio Soundtrack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Music is ap</w:t>
            </w:r>
            <w:r w:rsidR="00C46630">
              <w:rPr>
                <w:rStyle w:val="style11"/>
                <w:color w:val="000000"/>
              </w:rPr>
              <w:t>propriate and matches the story</w:t>
            </w:r>
            <w:r>
              <w:rPr>
                <w:rStyle w:val="style11"/>
                <w:color w:val="000000"/>
              </w:rPr>
              <w:t xml:space="preserve">line well.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Music is somewhat appropriate and mostly matches the st</w:t>
            </w:r>
            <w:r w:rsidR="00C46630">
              <w:rPr>
                <w:rStyle w:val="style11"/>
                <w:color w:val="000000"/>
              </w:rPr>
              <w:t>ory</w:t>
            </w:r>
            <w:r>
              <w:rPr>
                <w:rStyle w:val="style11"/>
                <w:color w:val="000000"/>
              </w:rPr>
              <w:t>line.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Music often detracts from the story. Music is not coordinated with images.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Music is distracting, inappropriate, </w:t>
            </w:r>
            <w:r w:rsidR="00C46630">
              <w:rPr>
                <w:rStyle w:val="style11"/>
                <w:color w:val="000000"/>
              </w:rPr>
              <w:t xml:space="preserve">or </w:t>
            </w:r>
            <w:r>
              <w:rPr>
                <w:rStyle w:val="style11"/>
                <w:color w:val="000000"/>
              </w:rPr>
              <w:t>was not used.</w:t>
            </w:r>
          </w:p>
        </w:tc>
      </w:tr>
      <w:tr w:rsidR="00B1126C">
        <w:trPr>
          <w:trHeight w:val="172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5. Quality of Images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Images create a distinct atmosphere or tone that matches different parts of the story. The images may communicate symbolism and/or metaphors.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Images create an atmosphere or tone that matches some parts of the story. The images may communicate symbolism and/or metaphors.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An attempt was made to use images to create an atmosphere/tone but it needed more work. Image choice is logical.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Little or no attempt to use images to create an appropriate atmosphere/tone.</w:t>
            </w:r>
          </w:p>
        </w:tc>
      </w:tr>
      <w:tr w:rsidR="00B11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 w:rsidP="00B1126C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6. Language Use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Language/grammar contribute</w:t>
            </w:r>
            <w:r w:rsidR="00C46630">
              <w:rPr>
                <w:rStyle w:val="style11"/>
                <w:color w:val="000000"/>
              </w:rPr>
              <w:t>s</w:t>
            </w:r>
            <w:r>
              <w:rPr>
                <w:rStyle w:val="style11"/>
                <w:color w:val="000000"/>
              </w:rPr>
              <w:t xml:space="preserve"> to clarity, style</w:t>
            </w:r>
            <w:r w:rsidR="00C46630">
              <w:rPr>
                <w:rStyle w:val="style11"/>
                <w:color w:val="000000"/>
              </w:rPr>
              <w:t>,</w:t>
            </w:r>
            <w:r>
              <w:rPr>
                <w:rStyle w:val="style11"/>
                <w:color w:val="000000"/>
              </w:rPr>
              <w:t xml:space="preserve"> and character development.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Language/grammar </w:t>
            </w:r>
            <w:proofErr w:type="gramStart"/>
            <w:r w:rsidR="00C46630">
              <w:rPr>
                <w:rStyle w:val="style11"/>
                <w:color w:val="000000"/>
              </w:rPr>
              <w:t>are</w:t>
            </w:r>
            <w:proofErr w:type="gramEnd"/>
            <w:r>
              <w:rPr>
                <w:rStyle w:val="style11"/>
                <w:color w:val="000000"/>
              </w:rPr>
              <w:t xml:space="preserve"> typically correct and errors did not detract from the story.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 xml:space="preserve">Language/grammar errors detract from story.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</w:tcPr>
          <w:p w:rsidR="00B1126C" w:rsidRDefault="00B1126C" w:rsidP="00C46630">
            <w:pPr>
              <w:rPr>
                <w:rFonts w:ascii="Arial" w:hAnsi="Arial" w:cs="Arial"/>
                <w:color w:val="000000"/>
              </w:rPr>
            </w:pPr>
            <w:r>
              <w:rPr>
                <w:rStyle w:val="style11"/>
                <w:color w:val="000000"/>
              </w:rPr>
              <w:t>Repeated errors in grammar and language d</w:t>
            </w:r>
            <w:r w:rsidR="00C46630">
              <w:rPr>
                <w:rStyle w:val="style11"/>
                <w:color w:val="000000"/>
              </w:rPr>
              <w:t>e</w:t>
            </w:r>
            <w:r>
              <w:rPr>
                <w:rStyle w:val="style11"/>
                <w:color w:val="000000"/>
              </w:rPr>
              <w:t>tract greatly from the story.</w:t>
            </w:r>
          </w:p>
        </w:tc>
      </w:tr>
    </w:tbl>
    <w:p w:rsidR="00B1126C" w:rsidRDefault="00B1126C" w:rsidP="00B1126C"/>
    <w:p w:rsidR="00B1126C" w:rsidRPr="00C23A2F" w:rsidRDefault="00B1126C" w:rsidP="00B1126C"/>
    <w:sectPr w:rsidR="00B1126C" w:rsidRPr="00C23A2F" w:rsidSect="00B112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D16"/>
    <w:multiLevelType w:val="hybridMultilevel"/>
    <w:tmpl w:val="C0CE52A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261B5"/>
    <w:multiLevelType w:val="hybridMultilevel"/>
    <w:tmpl w:val="3B545AC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A2D87"/>
    <w:multiLevelType w:val="hybridMultilevel"/>
    <w:tmpl w:val="96BA09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C091A"/>
    <w:multiLevelType w:val="hybridMultilevel"/>
    <w:tmpl w:val="C27248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814EE"/>
    <w:multiLevelType w:val="hybridMultilevel"/>
    <w:tmpl w:val="2F5A11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AFC"/>
    <w:rsid w:val="00237BB5"/>
    <w:rsid w:val="00331004"/>
    <w:rsid w:val="00B1126C"/>
    <w:rsid w:val="00C4663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qFormat/>
    <w:rsid w:val="00E63669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link w:val="Heading5Char"/>
    <w:qFormat/>
    <w:rsid w:val="00E6366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1D4CA3"/>
    <w:rPr>
      <w:sz w:val="18"/>
    </w:rPr>
  </w:style>
  <w:style w:type="paragraph" w:styleId="CommentText">
    <w:name w:val="annotation text"/>
    <w:basedOn w:val="Normal"/>
    <w:semiHidden/>
    <w:rsid w:val="001D4CA3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1D4CA3"/>
    <w:rPr>
      <w:szCs w:val="20"/>
    </w:rPr>
  </w:style>
  <w:style w:type="paragraph" w:styleId="BalloonText">
    <w:name w:val="Balloon Text"/>
    <w:basedOn w:val="Normal"/>
    <w:semiHidden/>
    <w:rsid w:val="001D4C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593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6366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63669"/>
    <w:rPr>
      <w:b/>
      <w:bCs/>
    </w:rPr>
  </w:style>
  <w:style w:type="character" w:styleId="Strong">
    <w:name w:val="Strong"/>
    <w:basedOn w:val="DefaultParagraphFont"/>
    <w:qFormat/>
    <w:rsid w:val="00E63669"/>
    <w:rPr>
      <w:b/>
      <w:bCs/>
    </w:rPr>
  </w:style>
  <w:style w:type="character" w:customStyle="1" w:styleId="style11">
    <w:name w:val="style11"/>
    <w:basedOn w:val="DefaultParagraphFont"/>
    <w:rsid w:val="00E6366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storytelling.coe.uh.edu/rub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center.org/" TargetMode="External"/><Relationship Id="rId5" Type="http://schemas.openxmlformats.org/officeDocument/2006/relationships/hyperlink" Target="http://www.storycenter.org/cookbo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Autobiography </vt:lpstr>
    </vt:vector>
  </TitlesOfParts>
  <Company>George Mason University</Company>
  <LinksUpToDate>false</LinksUpToDate>
  <CharactersWithSpaces>5505</CharactersWithSpaces>
  <SharedDoc>false</SharedDoc>
  <HLinks>
    <vt:vector size="18" baseType="variant">
      <vt:variant>
        <vt:i4>6553714</vt:i4>
      </vt:variant>
      <vt:variant>
        <vt:i4>6</vt:i4>
      </vt:variant>
      <vt:variant>
        <vt:i4>0</vt:i4>
      </vt:variant>
      <vt:variant>
        <vt:i4>5</vt:i4>
      </vt:variant>
      <vt:variant>
        <vt:lpwstr>http://digitalstorytelling.coe.uh.edu/rubrics.html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http://www.storycenter.org/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http://www.storycenter.org/cookbook.pdf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Autobiography </dc:title>
  <dc:subject/>
  <dc:creator>Darren Cambridge</dc:creator>
  <cp:keywords/>
  <cp:lastModifiedBy> </cp:lastModifiedBy>
  <cp:revision>3</cp:revision>
  <cp:lastPrinted>2006-08-30T15:22:00Z</cp:lastPrinted>
  <dcterms:created xsi:type="dcterms:W3CDTF">2011-09-08T12:56:00Z</dcterms:created>
  <dcterms:modified xsi:type="dcterms:W3CDTF">2011-09-08T13:13:00Z</dcterms:modified>
</cp:coreProperties>
</file>